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</w:tblGrid>
      <w:tr w:rsidR="00A157FC" w14:paraId="61A12734" w14:textId="77777777" w:rsidTr="00A336EF">
        <w:trPr>
          <w:trHeight w:hRule="exact" w:val="2552"/>
        </w:trPr>
        <w:tc>
          <w:tcPr>
            <w:tcW w:w="3686" w:type="dxa"/>
          </w:tcPr>
          <w:p w14:paraId="775DB978" w14:textId="3A507E50"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  <w:bookmarkStart w:id="0" w:name="STAMPCORNER"/>
            <w:r>
              <w:rPr>
                <w:color w:val="FF0000"/>
                <w:sz w:val="20"/>
                <w:szCs w:val="20"/>
              </w:rPr>
              <w:t>Авто угловой штамп</w:t>
            </w:r>
            <w:bookmarkEnd w:id="0"/>
          </w:p>
        </w:tc>
      </w:tr>
      <w:tr w:rsidR="00F40CA6" w14:paraId="4CF0E7DD" w14:textId="77777777" w:rsidTr="00A336EF">
        <w:trPr>
          <w:trHeight w:hRule="exact" w:val="436"/>
        </w:trPr>
        <w:tc>
          <w:tcPr>
            <w:tcW w:w="3686" w:type="dxa"/>
            <w:vAlign w:val="bottom"/>
          </w:tcPr>
          <w:p w14:paraId="7C40CE52" w14:textId="1F7DF4AF"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  <w:bookmarkStart w:id="1" w:name="REGNUMDATESTAMP"/>
            <w:r w:rsidRPr="004404AA">
              <w:rPr>
                <w:color w:val="FF0000"/>
                <w:sz w:val="20"/>
                <w:szCs w:val="20"/>
              </w:rPr>
              <w:t>[</w:t>
            </w:r>
            <w:proofErr w:type="spellStart"/>
            <w:r w:rsidRPr="004404AA">
              <w:rPr>
                <w:color w:val="FF0000"/>
                <w:sz w:val="20"/>
                <w:szCs w:val="20"/>
              </w:rPr>
              <w:t>Авто_</w:t>
            </w:r>
            <w:proofErr w:type="gramStart"/>
            <w:r w:rsidRPr="004404AA">
              <w:rPr>
                <w:color w:val="FF0000"/>
                <w:sz w:val="20"/>
                <w:szCs w:val="20"/>
              </w:rPr>
              <w:t>рег</w:t>
            </w:r>
            <w:r>
              <w:rPr>
                <w:color w:val="FF0000"/>
                <w:sz w:val="20"/>
                <w:szCs w:val="20"/>
              </w:rPr>
              <w:t>.</w:t>
            </w:r>
            <w:r w:rsidRPr="004404AA">
              <w:rPr>
                <w:color w:val="FF0000"/>
                <w:sz w:val="20"/>
                <w:szCs w:val="20"/>
              </w:rPr>
              <w:t>ном</w:t>
            </w:r>
            <w:r>
              <w:rPr>
                <w:color w:val="FF0000"/>
                <w:sz w:val="20"/>
                <w:szCs w:val="20"/>
              </w:rPr>
              <w:t>ер</w:t>
            </w:r>
            <w:proofErr w:type="spellEnd"/>
            <w:proofErr w:type="gramEnd"/>
            <w:r w:rsidRPr="004404AA">
              <w:rPr>
                <w:color w:val="FF0000"/>
                <w:sz w:val="20"/>
                <w:szCs w:val="20"/>
                <w:lang w:val="en-US"/>
              </w:rPr>
              <w:t>]</w:t>
            </w:r>
            <w:bookmarkEnd w:id="1"/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B6419" w14:paraId="2D847FFD" w14:textId="77777777" w:rsidTr="00623D6C">
        <w:trPr>
          <w:trHeight w:val="1134"/>
        </w:trPr>
        <w:tc>
          <w:tcPr>
            <w:tcW w:w="5245" w:type="dxa"/>
          </w:tcPr>
          <w:p w14:paraId="2CE4BD63" w14:textId="77777777" w:rsidR="005B6419" w:rsidRDefault="005B6419" w:rsidP="00B6314D">
            <w:pPr>
              <w:rPr>
                <w:szCs w:val="28"/>
              </w:rPr>
            </w:pPr>
          </w:p>
        </w:tc>
      </w:tr>
    </w:tbl>
    <w:p w14:paraId="3F92A402" w14:textId="1F18A5B0"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14:paraId="0F99046B" w14:textId="7C4B282D" w:rsidR="00327DBC" w:rsidRDefault="00327DBC" w:rsidP="001916AE">
      <w:pPr>
        <w:spacing w:line="240" w:lineRule="exact"/>
        <w:ind w:left="5245" w:right="603"/>
        <w:jc w:val="both"/>
      </w:pPr>
    </w:p>
    <w:p w14:paraId="6A514619" w14:textId="3D60F66E"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14:paraId="362C7AD5" w14:textId="63711F62" w:rsidR="00327DBC" w:rsidRDefault="00327DBC" w:rsidP="001916AE">
      <w:pPr>
        <w:spacing w:line="240" w:lineRule="exact"/>
        <w:ind w:left="5245" w:right="603"/>
        <w:jc w:val="both"/>
      </w:pPr>
    </w:p>
    <w:p w14:paraId="05CDE2EC" w14:textId="6CAEEC9D"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14:paraId="0DB82C50" w14:textId="6D88C004" w:rsidR="00327DBC" w:rsidRDefault="00327DBC" w:rsidP="001916AE">
      <w:pPr>
        <w:spacing w:line="240" w:lineRule="exact"/>
        <w:ind w:left="5245" w:right="603"/>
        <w:jc w:val="both"/>
      </w:pPr>
    </w:p>
    <w:p w14:paraId="22EBA747" w14:textId="549CE689"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14:paraId="47F61642" w14:textId="77777777" w:rsidR="0000270D" w:rsidRDefault="0000270D" w:rsidP="00BF223B">
      <w:pPr>
        <w:rPr>
          <w:b/>
        </w:rPr>
      </w:pPr>
    </w:p>
    <w:p w14:paraId="56831198" w14:textId="77777777" w:rsidR="00BF223B" w:rsidRDefault="00BF223B" w:rsidP="00BF223B"/>
    <w:p w14:paraId="5F82A7E4" w14:textId="2B783098"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14:paraId="6EC04364" w14:textId="77777777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14:paraId="3CECFE7A" w14:textId="7F5804E2"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14:paraId="326FC566" w14:textId="77777777" w:rsidR="003E1D87" w:rsidRPr="00DF6936" w:rsidRDefault="003E1D87" w:rsidP="003E1D87">
      <w:pPr>
        <w:pStyle w:val="af4"/>
        <w:spacing w:line="240" w:lineRule="exact"/>
      </w:pPr>
    </w:p>
    <w:p w14:paraId="0C857F82" w14:textId="4A973810" w:rsidR="00332B95" w:rsidRDefault="00332B95" w:rsidP="00044AA9">
      <w:pPr>
        <w:ind w:firstLine="426"/>
        <w:jc w:val="both"/>
        <w:rPr>
          <w:b/>
          <w:szCs w:val="28"/>
        </w:rPr>
      </w:pPr>
      <w:r>
        <w:rPr>
          <w:b/>
          <w:szCs w:val="28"/>
        </w:rPr>
        <w:t xml:space="preserve">Прокуратура </w:t>
      </w:r>
      <w:proofErr w:type="spellStart"/>
      <w:r>
        <w:rPr>
          <w:b/>
          <w:szCs w:val="28"/>
        </w:rPr>
        <w:t>Самойловского</w:t>
      </w:r>
      <w:proofErr w:type="spellEnd"/>
      <w:r>
        <w:rPr>
          <w:b/>
          <w:szCs w:val="28"/>
        </w:rPr>
        <w:t xml:space="preserve"> района провела проверку </w:t>
      </w:r>
      <w:r w:rsidR="00F155E8" w:rsidRPr="00F155E8">
        <w:rPr>
          <w:b/>
          <w:szCs w:val="28"/>
        </w:rPr>
        <w:t>соблюдения законодательства, регламентирующего устройство и содержание детских игровых площадок, спортивных объектов и оборудования в образовательных учреждениях, местах оздоровления детей.</w:t>
      </w:r>
    </w:p>
    <w:p w14:paraId="618534F5" w14:textId="77777777" w:rsidR="00332B95" w:rsidRPr="00DE0743" w:rsidRDefault="00332B95" w:rsidP="00332B95">
      <w:pPr>
        <w:jc w:val="both"/>
        <w:rPr>
          <w:b/>
          <w:szCs w:val="28"/>
        </w:rPr>
      </w:pPr>
    </w:p>
    <w:p w14:paraId="426CB674" w14:textId="2CB3C8C8" w:rsidR="00F155E8" w:rsidRDefault="00044AA9" w:rsidP="00044AA9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F155E8" w:rsidRPr="00F155E8">
        <w:rPr>
          <w:szCs w:val="28"/>
        </w:rPr>
        <w:t>Прокуратурой района на основании ст.ст.6,21,22 Федерального закона «О прокуратуре Российской Федерации» и во исполнение поручения прокуратуры области проведена проверка соблюдения законодательства, регламентирующего устройство и содержание детских игровых площадок, спортивных объектов и оборудования в образовательных учреждениях, местах оздоровления детей в летний периоде.</w:t>
      </w:r>
    </w:p>
    <w:p w14:paraId="151E2902" w14:textId="778BC8ED" w:rsidR="006F053D" w:rsidRPr="008549ED" w:rsidRDefault="00044AA9" w:rsidP="00044AA9">
      <w:pPr>
        <w:ind w:hanging="284"/>
        <w:jc w:val="both"/>
        <w:rPr>
          <w:szCs w:val="28"/>
        </w:rPr>
      </w:pPr>
      <w:r>
        <w:rPr>
          <w:szCs w:val="28"/>
        </w:rPr>
        <w:t xml:space="preserve">            </w:t>
      </w:r>
      <w:r>
        <w:rPr>
          <w:szCs w:val="28"/>
        </w:rPr>
        <w:t>Проведенной проверкой выявлены нарушения законодательства</w:t>
      </w:r>
      <w:r w:rsidR="006F053D" w:rsidRPr="008549ED">
        <w:rPr>
          <w:szCs w:val="28"/>
        </w:rPr>
        <w:t xml:space="preserve">. </w:t>
      </w:r>
    </w:p>
    <w:p w14:paraId="267FAAC2" w14:textId="5EA7F3FB" w:rsidR="00044AA9" w:rsidRPr="00044AA9" w:rsidRDefault="00044AA9" w:rsidP="00044AA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</w:rPr>
      </w:pPr>
      <w:r>
        <w:rPr>
          <w:szCs w:val="28"/>
        </w:rPr>
        <w:t xml:space="preserve">Администрацией </w:t>
      </w:r>
      <w:proofErr w:type="spellStart"/>
      <w:r>
        <w:rPr>
          <w:szCs w:val="28"/>
        </w:rPr>
        <w:t>Самойловского</w:t>
      </w:r>
      <w:proofErr w:type="spellEnd"/>
      <w:r>
        <w:rPr>
          <w:szCs w:val="28"/>
        </w:rPr>
        <w:t xml:space="preserve"> района </w:t>
      </w:r>
      <w:r w:rsidRPr="00044AA9">
        <w:rPr>
          <w:szCs w:val="28"/>
        </w:rPr>
        <w:t xml:space="preserve">не разработан и не ведется график «регулярного визуального осмотра» детских игровых площадок, что также не позволяет установить факт ежедневных осмотров. </w:t>
      </w:r>
      <w:r>
        <w:rPr>
          <w:szCs w:val="28"/>
        </w:rPr>
        <w:t>Н</w:t>
      </w:r>
      <w:r w:rsidRPr="00044AA9">
        <w:rPr>
          <w:szCs w:val="28"/>
        </w:rPr>
        <w:t>е проведение регулярных визуальных осмотров детских игровых площадок может привести к негативным последст</w:t>
      </w:r>
      <w:bookmarkStart w:id="2" w:name="_GoBack"/>
      <w:bookmarkEnd w:id="2"/>
      <w:r w:rsidRPr="00044AA9">
        <w:rPr>
          <w:szCs w:val="28"/>
        </w:rPr>
        <w:t>виям, выраженных в травмах и иных последствиях.</w:t>
      </w:r>
    </w:p>
    <w:p w14:paraId="0AC69F55" w14:textId="77777777" w:rsidR="00044AA9" w:rsidRPr="00044AA9" w:rsidRDefault="00044AA9" w:rsidP="00044AA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Cs w:val="28"/>
        </w:rPr>
      </w:pPr>
      <w:r w:rsidRPr="00044AA9">
        <w:rPr>
          <w:szCs w:val="28"/>
        </w:rPr>
        <w:t xml:space="preserve">Кроме того, на территории игровой площадки расположенной на ул. Степная, ул. Кирпичная, ул. Ленина, а также площадка на территории стадиона «Юность» находятся объекты, представляющие непосредственную опасность при эксплуатации игровых элементов. </w:t>
      </w:r>
    </w:p>
    <w:p w14:paraId="00DB44F8" w14:textId="77777777" w:rsidR="00044AA9" w:rsidRPr="00044AA9" w:rsidRDefault="00044AA9" w:rsidP="00044AA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Cs w:val="28"/>
        </w:rPr>
      </w:pPr>
      <w:r w:rsidRPr="00044AA9">
        <w:rPr>
          <w:szCs w:val="28"/>
        </w:rPr>
        <w:t xml:space="preserve">Например, игровой элемент игровой площадки «Карусель» по ул. Ленина отломано основание, сидение болтается. </w:t>
      </w:r>
    </w:p>
    <w:p w14:paraId="76F17D56" w14:textId="77777777" w:rsidR="00044AA9" w:rsidRPr="00044AA9" w:rsidRDefault="00044AA9" w:rsidP="00044AA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Cs w:val="28"/>
        </w:rPr>
      </w:pPr>
      <w:r w:rsidRPr="00044AA9">
        <w:rPr>
          <w:szCs w:val="28"/>
        </w:rPr>
        <w:t xml:space="preserve">Кроме того, площадка расположенная по ул. Степная, напротив дома 24, маятниковая часть качели (подшипники) находятся в плохом техническом состоянии, сидение также болтается. </w:t>
      </w:r>
    </w:p>
    <w:p w14:paraId="16DEC307" w14:textId="77777777" w:rsidR="00044AA9" w:rsidRDefault="00044AA9" w:rsidP="00044AA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Cs w:val="28"/>
        </w:rPr>
      </w:pPr>
      <w:r w:rsidRPr="00044AA9">
        <w:rPr>
          <w:szCs w:val="28"/>
        </w:rPr>
        <w:t>Также по всем вышеуказанным адресам на детских площадках присутствует мусор, трава и отсутствуют резиновое покрытие.</w:t>
      </w:r>
    </w:p>
    <w:p w14:paraId="42D3BE49" w14:textId="6C47BB06" w:rsidR="006A22BF" w:rsidRPr="00424E27" w:rsidRDefault="006A22BF" w:rsidP="00044AA9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iCs/>
          <w:szCs w:val="28"/>
        </w:rPr>
      </w:pPr>
      <w:r w:rsidRPr="00424E27">
        <w:rPr>
          <w:iCs/>
          <w:szCs w:val="28"/>
        </w:rPr>
        <w:t>Выявленные нарушения федерального законодательства стали возможными по причине ненадлежащего исполнения ответственными работниками своих должностных обязанностей.</w:t>
      </w:r>
    </w:p>
    <w:p w14:paraId="7E8ACFBE" w14:textId="7FF3A605" w:rsidR="008A1448" w:rsidRDefault="00044AA9" w:rsidP="00044AA9">
      <w:pPr>
        <w:jc w:val="both"/>
      </w:pPr>
      <w:r>
        <w:rPr>
          <w:szCs w:val="28"/>
        </w:rPr>
        <w:lastRenderedPageBreak/>
        <w:t xml:space="preserve">        </w:t>
      </w:r>
      <w:r w:rsidR="00332B95" w:rsidRPr="002355EC">
        <w:rPr>
          <w:szCs w:val="28"/>
        </w:rPr>
        <w:t>По данным</w:t>
      </w:r>
      <w:r w:rsidR="00332B95">
        <w:t xml:space="preserve"> фактам прокуратурой </w:t>
      </w:r>
      <w:r>
        <w:t xml:space="preserve">в адрес главы района </w:t>
      </w:r>
      <w:r w:rsidR="00332B95">
        <w:t xml:space="preserve">внесено представление, по результатам </w:t>
      </w:r>
      <w:proofErr w:type="gramStart"/>
      <w:r w:rsidR="00332B95">
        <w:t>рассмотрения</w:t>
      </w:r>
      <w:proofErr w:type="gramEnd"/>
      <w:r w:rsidR="00332B95">
        <w:t xml:space="preserve"> которого выявленные прокуратурой района нарушения устранены в полном объеме, виновные лица привлечены к дисциплинарной ответственности.</w:t>
      </w:r>
    </w:p>
    <w:p w14:paraId="1038D724" w14:textId="313F12E3" w:rsidR="008A1448" w:rsidRDefault="008A1448" w:rsidP="008A1448">
      <w:pPr>
        <w:ind w:firstLine="708"/>
        <w:jc w:val="both"/>
      </w:pPr>
    </w:p>
    <w:p w14:paraId="40083C79" w14:textId="1704C039" w:rsidR="00133E36" w:rsidRDefault="00133E3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765"/>
        <w:gridCol w:w="2685"/>
      </w:tblGrid>
      <w:tr w:rsidR="00133E36" w:rsidRPr="00356500" w14:paraId="475DBAFC" w14:textId="77777777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14:paraId="7A3973B3" w14:textId="77777777"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14:paraId="0918888D" w14:textId="77777777"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14:paraId="0D3B39B4" w14:textId="7BA0EC5E"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14:paraId="342175E0" w14:textId="77777777"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14:paraId="02B3D0CB" w14:textId="6BD0E465"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14:paraId="02763D78" w14:textId="77777777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14:paraId="71DB3B13" w14:textId="3A3594AE"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  <w:bookmarkStart w:id="3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r w:rsidRPr="00A778C8">
              <w:rPr>
                <w:color w:val="FF0000"/>
                <w:sz w:val="24"/>
                <w:szCs w:val="28"/>
              </w:rPr>
              <w:t>[</w:t>
            </w:r>
            <w:proofErr w:type="spellStart"/>
            <w:r>
              <w:rPr>
                <w:color w:val="FF0000"/>
                <w:sz w:val="24"/>
                <w:szCs w:val="28"/>
              </w:rPr>
              <w:t>Авто_Штамп_ЭП</w:t>
            </w:r>
            <w:proofErr w:type="spellEnd"/>
            <w:r>
              <w:rPr>
                <w:color w:val="FF0000"/>
                <w:sz w:val="24"/>
                <w:szCs w:val="28"/>
              </w:rPr>
              <w:t>]</w:t>
            </w:r>
            <w:bookmarkEnd w:id="3"/>
          </w:p>
        </w:tc>
      </w:tr>
    </w:tbl>
    <w:p w14:paraId="29AF8D96" w14:textId="46EC1DB3" w:rsidR="001916AE" w:rsidRDefault="001916AE" w:rsidP="00133E36">
      <w:pPr>
        <w:jc w:val="both"/>
        <w:rPr>
          <w:szCs w:val="28"/>
        </w:rPr>
      </w:pPr>
    </w:p>
    <w:p w14:paraId="6B3C479F" w14:textId="029498AD" w:rsidR="00133E36" w:rsidRDefault="00133E36" w:rsidP="00133E36">
      <w:pPr>
        <w:jc w:val="both"/>
        <w:rPr>
          <w:color w:val="000000"/>
          <w:szCs w:val="28"/>
        </w:rPr>
      </w:pPr>
    </w:p>
    <w:p w14:paraId="2E9AF5F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05F355DB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779D4A87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2BBA647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1416E5F4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57474CF8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4A459E92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4BA604D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0F513F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7F72AF1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089D0275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05C9114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570B1C3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6E07361B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776E93C4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5871FB6C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1D0164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15DAEF3D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4BD5A6B5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06E6CFA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6451DF1E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1A5D143D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0B187CE0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2871BA81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8C29CA7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p w14:paraId="36CB038A" w14:textId="77777777" w:rsidR="006F053D" w:rsidRDefault="006F053D" w:rsidP="00133E36">
      <w:pPr>
        <w:jc w:val="both"/>
        <w:rPr>
          <w:color w:val="000000" w:themeColor="text1"/>
          <w:szCs w:val="28"/>
        </w:rPr>
      </w:pPr>
    </w:p>
    <w:sectPr w:rsidR="006F053D" w:rsidSect="00B6314D">
      <w:footerReference w:type="first" r:id="rId8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64EE0" w14:textId="77777777" w:rsidR="000C64E1" w:rsidRDefault="000C64E1" w:rsidP="00112FD6">
      <w:r>
        <w:separator/>
      </w:r>
    </w:p>
  </w:endnote>
  <w:endnote w:type="continuationSeparator" w:id="0">
    <w:p w14:paraId="73D54FE2" w14:textId="77777777" w:rsidR="000C64E1" w:rsidRDefault="000C64E1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4" w:name="SIGNERORG1"/>
          <w:r w:rsidRPr="00EA1DA0">
            <w:rPr>
              <w:sz w:val="16"/>
              <w:szCs w:val="16"/>
            </w:rPr>
            <w:t>организация</w:t>
          </w:r>
          <w:bookmarkEnd w:id="4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5" w:name="REGNUMSTAMP"/>
          <w:proofErr w:type="spellStart"/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5"/>
          <w:proofErr w:type="spellEnd"/>
          <w:proofErr w:type="gramEnd"/>
        </w:p>
      </w:tc>
    </w:tr>
  </w:tbl>
  <w:p w14:paraId="654503DF" w14:textId="77777777" w:rsidR="003944A5" w:rsidRDefault="003944A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84EFC" w14:textId="77777777" w:rsidR="000C64E1" w:rsidRDefault="000C64E1" w:rsidP="00112FD6">
      <w:r>
        <w:separator/>
      </w:r>
    </w:p>
  </w:footnote>
  <w:footnote w:type="continuationSeparator" w:id="0">
    <w:p w14:paraId="21AA880B" w14:textId="77777777" w:rsidR="000C64E1" w:rsidRDefault="000C64E1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155E8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8E996-749D-4C48-A5EE-87668CCD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Шишкин Павел Алексеевич</cp:lastModifiedBy>
  <cp:revision>6</cp:revision>
  <cp:lastPrinted>2023-02-16T15:28:00Z</cp:lastPrinted>
  <dcterms:created xsi:type="dcterms:W3CDTF">2023-06-06T13:35:00Z</dcterms:created>
  <dcterms:modified xsi:type="dcterms:W3CDTF">2023-09-19T13:05:00Z</dcterms:modified>
</cp:coreProperties>
</file>