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4C1B5D" w:rsidTr="00A336EF">
        <w:trPr>
          <w:trHeight w:hRule="exact" w:val="2552"/>
        </w:trPr>
        <w:tc>
          <w:tcPr>
            <w:tcW w:w="3686" w:type="dxa"/>
          </w:tcPr>
          <w:p w:rsidR="004C1B5D" w:rsidRPr="004404AA" w:rsidRDefault="004C1B5D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4C1B5D" w:rsidTr="00A336EF">
        <w:trPr>
          <w:trHeight w:hRule="exact" w:val="436"/>
        </w:trPr>
        <w:tc>
          <w:tcPr>
            <w:tcW w:w="3686" w:type="dxa"/>
            <w:vAlign w:val="bottom"/>
          </w:tcPr>
          <w:p w:rsidR="004C1B5D" w:rsidRPr="00CC3EC9" w:rsidRDefault="004C1B5D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4C1B5D" w:rsidTr="00330D3E">
        <w:trPr>
          <w:trHeight w:val="1134"/>
        </w:trPr>
        <w:tc>
          <w:tcPr>
            <w:tcW w:w="5245" w:type="dxa"/>
          </w:tcPr>
          <w:p w:rsidR="004C1B5D" w:rsidRPr="00330D3E" w:rsidRDefault="004C1B5D" w:rsidP="00330D3E">
            <w:pPr>
              <w:rPr>
                <w:szCs w:val="28"/>
              </w:rPr>
            </w:pPr>
          </w:p>
        </w:tc>
      </w:tr>
    </w:tbl>
    <w:p w:rsidR="004C1B5D" w:rsidRDefault="004C1B5D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4C1B5D" w:rsidRDefault="004C1B5D" w:rsidP="001916AE">
      <w:pPr>
        <w:spacing w:line="240" w:lineRule="exact"/>
        <w:ind w:left="5245" w:right="603"/>
        <w:jc w:val="both"/>
      </w:pPr>
    </w:p>
    <w:p w:rsidR="004C1B5D" w:rsidRDefault="004C1B5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4C1B5D" w:rsidRDefault="004C1B5D" w:rsidP="001916AE">
      <w:pPr>
        <w:spacing w:line="240" w:lineRule="exact"/>
        <w:ind w:left="5245" w:right="603"/>
        <w:jc w:val="both"/>
      </w:pPr>
    </w:p>
    <w:p w:rsidR="004C1B5D" w:rsidRDefault="004C1B5D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4C1B5D" w:rsidRDefault="004C1B5D" w:rsidP="001916AE">
      <w:pPr>
        <w:spacing w:line="240" w:lineRule="exact"/>
        <w:ind w:left="5245" w:right="603"/>
        <w:jc w:val="both"/>
      </w:pPr>
    </w:p>
    <w:p w:rsidR="004C1B5D" w:rsidRDefault="004C1B5D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4C1B5D" w:rsidRDefault="004C1B5D" w:rsidP="00BF223B">
      <w:pPr>
        <w:rPr>
          <w:b/>
        </w:rPr>
      </w:pPr>
    </w:p>
    <w:p w:rsidR="004C1B5D" w:rsidRDefault="004C1B5D" w:rsidP="00BF223B"/>
    <w:p w:rsidR="004C1B5D" w:rsidRDefault="004C1B5D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4C1B5D" w:rsidRPr="00CB1B79" w:rsidRDefault="004C1B5D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4C1B5D" w:rsidRPr="00CB1B79" w:rsidRDefault="004C1B5D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4C1B5D" w:rsidRPr="00DF6936" w:rsidRDefault="004C1B5D" w:rsidP="003E1D87">
      <w:pPr>
        <w:pStyle w:val="BodyTextIndent"/>
        <w:spacing w:line="240" w:lineRule="exact"/>
      </w:pPr>
    </w:p>
    <w:p w:rsidR="004C1B5D" w:rsidRDefault="004C1B5D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После вмешательства прокуратуры Самойловского района погашена задолженность по страховым взносам.</w:t>
      </w:r>
    </w:p>
    <w:p w:rsidR="004C1B5D" w:rsidRPr="00DE0743" w:rsidRDefault="004C1B5D" w:rsidP="00DB0008">
      <w:pPr>
        <w:jc w:val="both"/>
        <w:rPr>
          <w:b/>
          <w:szCs w:val="28"/>
        </w:rPr>
      </w:pPr>
    </w:p>
    <w:p w:rsidR="004C1B5D" w:rsidRDefault="004C1B5D" w:rsidP="00DB0008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1EC6">
        <w:rPr>
          <w:szCs w:val="28"/>
        </w:rPr>
        <w:t>Прокуратурой района проведена проверка исполнения требований трудового</w:t>
      </w:r>
      <w:r>
        <w:rPr>
          <w:szCs w:val="28"/>
        </w:rPr>
        <w:t>, налогового и пенсионного</w:t>
      </w:r>
      <w:r w:rsidRPr="00F11EC6">
        <w:rPr>
          <w:szCs w:val="28"/>
        </w:rPr>
        <w:t xml:space="preserve"> законодательства в деятельности МУП «Специализированное АТП».</w:t>
      </w:r>
    </w:p>
    <w:p w:rsidR="004C1B5D" w:rsidRDefault="004C1B5D" w:rsidP="00DB0008">
      <w:pPr>
        <w:ind w:firstLine="709"/>
        <w:jc w:val="both"/>
        <w:rPr>
          <w:szCs w:val="28"/>
        </w:rPr>
      </w:pPr>
      <w:r>
        <w:rPr>
          <w:szCs w:val="28"/>
        </w:rPr>
        <w:t>Полномочия по администрированию страховых взносов на обязательное пенсионное страхование осуществляются налоговыми органами. При этом уплата страховых взносов является обязанностью каждого работодателя.</w:t>
      </w:r>
    </w:p>
    <w:p w:rsidR="004C1B5D" w:rsidRDefault="004C1B5D" w:rsidP="00650B9E">
      <w:pPr>
        <w:ind w:firstLine="709"/>
        <w:jc w:val="both"/>
        <w:rPr>
          <w:szCs w:val="28"/>
        </w:rPr>
      </w:pPr>
      <w:r>
        <w:rPr>
          <w:szCs w:val="28"/>
        </w:rPr>
        <w:t>Установлено, что в нарушении требований законодательства</w:t>
      </w:r>
      <w:r w:rsidRPr="00F11EC6">
        <w:rPr>
          <w:szCs w:val="28"/>
        </w:rPr>
        <w:t xml:space="preserve"> МУП «СПЕЦ АТП»</w:t>
      </w:r>
      <w:r>
        <w:rPr>
          <w:szCs w:val="28"/>
        </w:rPr>
        <w:t>, осуществляющее финансово-хозяйственную деятельность на территории Самойловского района, допустило задолженность по данному виду платежей.</w:t>
      </w:r>
    </w:p>
    <w:p w:rsidR="004C1B5D" w:rsidRDefault="004C1B5D" w:rsidP="00650B9E">
      <w:pPr>
        <w:ind w:firstLine="709"/>
        <w:jc w:val="both"/>
        <w:rPr>
          <w:szCs w:val="28"/>
        </w:rPr>
      </w:pPr>
      <w:r>
        <w:rPr>
          <w:szCs w:val="28"/>
        </w:rPr>
        <w:t>Данные обстоятельства могут повлечь несвоевременную выплату заработной платы работникам предприятия.</w:t>
      </w:r>
    </w:p>
    <w:p w:rsidR="004C1B5D" w:rsidRDefault="004C1B5D" w:rsidP="00DB0008">
      <w:pPr>
        <w:ind w:firstLine="720"/>
        <w:jc w:val="both"/>
        <w:rPr>
          <w:szCs w:val="28"/>
        </w:rPr>
      </w:pPr>
      <w:r>
        <w:rPr>
          <w:szCs w:val="28"/>
        </w:rPr>
        <w:t>По результатам проверки руководителю предприятия-должника прокурором района на очередном заседании межведомственной рабочей группы по защите трудовых прав граждан объявлено предостережение, которое рассмотрено и удовлетворено, задолженность в сумме 242 тысячи рублей погашена в полном объеме, денежные средства поступили для начисления и выплаты пенсий.</w:t>
      </w:r>
    </w:p>
    <w:p w:rsidR="004C1B5D" w:rsidRDefault="004C1B5D" w:rsidP="00804DB5">
      <w:pPr>
        <w:jc w:val="both"/>
      </w:pPr>
    </w:p>
    <w:p w:rsidR="004C1B5D" w:rsidRDefault="004C1B5D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4C1B5D" w:rsidRPr="00356500" w:rsidTr="00813BCF">
        <w:trPr>
          <w:trHeight w:val="380"/>
        </w:trPr>
        <w:tc>
          <w:tcPr>
            <w:tcW w:w="3473" w:type="dxa"/>
            <w:vAlign w:val="bottom"/>
          </w:tcPr>
          <w:p w:rsidR="004C1B5D" w:rsidRDefault="004C1B5D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 района</w:t>
            </w:r>
          </w:p>
          <w:p w:rsidR="004C1B5D" w:rsidRPr="00991470" w:rsidRDefault="004C1B5D" w:rsidP="00662E38">
            <w:pPr>
              <w:rPr>
                <w:color w:val="000000"/>
                <w:sz w:val="16"/>
                <w:szCs w:val="16"/>
              </w:rPr>
            </w:pPr>
          </w:p>
          <w:p w:rsidR="004C1B5D" w:rsidRPr="001D543D" w:rsidRDefault="004C1B5D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младший советник юстиции</w:t>
            </w:r>
          </w:p>
        </w:tc>
        <w:tc>
          <w:tcPr>
            <w:tcW w:w="3765" w:type="dxa"/>
          </w:tcPr>
          <w:p w:rsidR="004C1B5D" w:rsidRPr="00B67BF5" w:rsidRDefault="004C1B5D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4C1B5D" w:rsidRPr="007D6A20" w:rsidRDefault="004C1B5D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О.А. Перченко  </w:t>
            </w:r>
          </w:p>
        </w:tc>
      </w:tr>
      <w:tr w:rsidR="004C1B5D" w:rsidRPr="00356500" w:rsidTr="00DD3A62">
        <w:trPr>
          <w:trHeight w:val="585"/>
        </w:trPr>
        <w:tc>
          <w:tcPr>
            <w:tcW w:w="9923" w:type="dxa"/>
            <w:gridSpan w:val="3"/>
          </w:tcPr>
          <w:p w:rsidR="004C1B5D" w:rsidRPr="00A778C8" w:rsidRDefault="004C1B5D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4C1B5D" w:rsidRDefault="004C1B5D" w:rsidP="00133E36">
      <w:pPr>
        <w:jc w:val="both"/>
        <w:rPr>
          <w:szCs w:val="28"/>
        </w:rPr>
      </w:pPr>
    </w:p>
    <w:p w:rsidR="004C1B5D" w:rsidRDefault="004C1B5D" w:rsidP="00133E36">
      <w:pPr>
        <w:jc w:val="both"/>
        <w:rPr>
          <w:color w:val="000000"/>
          <w:szCs w:val="28"/>
        </w:rPr>
      </w:pPr>
    </w:p>
    <w:p w:rsidR="004C1B5D" w:rsidRDefault="004C1B5D" w:rsidP="00133E36">
      <w:pPr>
        <w:jc w:val="both"/>
        <w:rPr>
          <w:color w:val="000000"/>
          <w:szCs w:val="28"/>
        </w:rPr>
      </w:pPr>
    </w:p>
    <w:p w:rsidR="004C1B5D" w:rsidRDefault="004C1B5D" w:rsidP="00133E36">
      <w:pPr>
        <w:jc w:val="both"/>
        <w:rPr>
          <w:color w:val="000000"/>
          <w:szCs w:val="28"/>
        </w:rPr>
      </w:pPr>
    </w:p>
    <w:p w:rsidR="004C1B5D" w:rsidRPr="00813BCF" w:rsidRDefault="004C1B5D" w:rsidP="00133E36">
      <w:pPr>
        <w:jc w:val="both"/>
        <w:rPr>
          <w:color w:val="000000"/>
          <w:szCs w:val="28"/>
        </w:rPr>
      </w:pPr>
      <w:bookmarkStart w:id="3" w:name="_GoBack"/>
      <w:bookmarkEnd w:id="3"/>
      <w:r w:rsidRPr="00813BCF">
        <w:rPr>
          <w:color w:val="000000"/>
          <w:szCs w:val="28"/>
        </w:rPr>
        <w:t>И.А. Голиков, 2-18-33</w:t>
      </w:r>
    </w:p>
    <w:sectPr w:rsidR="004C1B5D" w:rsidRPr="00813BCF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5D" w:rsidRDefault="004C1B5D" w:rsidP="00112FD6">
      <w:r>
        <w:separator/>
      </w:r>
    </w:p>
  </w:endnote>
  <w:endnote w:type="continuationSeparator" w:id="0">
    <w:p w:rsidR="004C1B5D" w:rsidRDefault="004C1B5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4C1B5D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4C1B5D" w:rsidRDefault="004C1B5D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4C1B5D" w:rsidRPr="00E12680" w:rsidRDefault="004C1B5D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4C1B5D" w:rsidRDefault="004C1B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5D" w:rsidRDefault="004C1B5D" w:rsidP="00112FD6">
      <w:r>
        <w:separator/>
      </w:r>
    </w:p>
  </w:footnote>
  <w:footnote w:type="continuationSeparator" w:id="0">
    <w:p w:rsidR="004C1B5D" w:rsidRDefault="004C1B5D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61EBE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55AA1"/>
    <w:rsid w:val="002625DC"/>
    <w:rsid w:val="00263578"/>
    <w:rsid w:val="002665F1"/>
    <w:rsid w:val="00266A74"/>
    <w:rsid w:val="0028238E"/>
    <w:rsid w:val="002926B9"/>
    <w:rsid w:val="00292EE4"/>
    <w:rsid w:val="0029338B"/>
    <w:rsid w:val="00294100"/>
    <w:rsid w:val="002A2860"/>
    <w:rsid w:val="002A379E"/>
    <w:rsid w:val="002B3767"/>
    <w:rsid w:val="002C3066"/>
    <w:rsid w:val="002D5DBD"/>
    <w:rsid w:val="002E3288"/>
    <w:rsid w:val="002F50E5"/>
    <w:rsid w:val="0030127F"/>
    <w:rsid w:val="00327DBC"/>
    <w:rsid w:val="00330D3E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7A22"/>
    <w:rsid w:val="00374EBB"/>
    <w:rsid w:val="00381965"/>
    <w:rsid w:val="00393323"/>
    <w:rsid w:val="003944A5"/>
    <w:rsid w:val="00394CE4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C1B5D"/>
    <w:rsid w:val="004D4A2A"/>
    <w:rsid w:val="004E7AD9"/>
    <w:rsid w:val="004F3C25"/>
    <w:rsid w:val="004F5098"/>
    <w:rsid w:val="004F7804"/>
    <w:rsid w:val="0050692E"/>
    <w:rsid w:val="00516846"/>
    <w:rsid w:val="005302A9"/>
    <w:rsid w:val="00532BD4"/>
    <w:rsid w:val="00537C16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426D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0B9E"/>
    <w:rsid w:val="0065176E"/>
    <w:rsid w:val="00652A4E"/>
    <w:rsid w:val="00654732"/>
    <w:rsid w:val="00656A9C"/>
    <w:rsid w:val="00662E38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243"/>
    <w:rsid w:val="006F55FD"/>
    <w:rsid w:val="006F5923"/>
    <w:rsid w:val="007052D8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1EE2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04DB5"/>
    <w:rsid w:val="0081049E"/>
    <w:rsid w:val="00813BCF"/>
    <w:rsid w:val="008143F2"/>
    <w:rsid w:val="008144D1"/>
    <w:rsid w:val="00847CB4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22A7"/>
    <w:rsid w:val="008C344C"/>
    <w:rsid w:val="008C3A13"/>
    <w:rsid w:val="008C7403"/>
    <w:rsid w:val="008C750E"/>
    <w:rsid w:val="008E24D2"/>
    <w:rsid w:val="008F036E"/>
    <w:rsid w:val="008F1E9C"/>
    <w:rsid w:val="008F2A39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63007"/>
    <w:rsid w:val="0097107F"/>
    <w:rsid w:val="00985200"/>
    <w:rsid w:val="00991470"/>
    <w:rsid w:val="00992CFE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3775"/>
    <w:rsid w:val="00AC7EF0"/>
    <w:rsid w:val="00AD4D8D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5BC0"/>
    <w:rsid w:val="00BB75F9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47D93"/>
    <w:rsid w:val="00C562FD"/>
    <w:rsid w:val="00C70D5D"/>
    <w:rsid w:val="00C77940"/>
    <w:rsid w:val="00C93F07"/>
    <w:rsid w:val="00CB1B79"/>
    <w:rsid w:val="00CB2B15"/>
    <w:rsid w:val="00CB5594"/>
    <w:rsid w:val="00CB57E4"/>
    <w:rsid w:val="00CB6118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454D0"/>
    <w:rsid w:val="00D528BC"/>
    <w:rsid w:val="00D67E57"/>
    <w:rsid w:val="00D72375"/>
    <w:rsid w:val="00D80F56"/>
    <w:rsid w:val="00D90520"/>
    <w:rsid w:val="00D92D46"/>
    <w:rsid w:val="00D936FC"/>
    <w:rsid w:val="00DA026A"/>
    <w:rsid w:val="00DA13E8"/>
    <w:rsid w:val="00DB0008"/>
    <w:rsid w:val="00DD0F7F"/>
    <w:rsid w:val="00DD18B7"/>
    <w:rsid w:val="00DD3A62"/>
    <w:rsid w:val="00DE0743"/>
    <w:rsid w:val="00DE5B85"/>
    <w:rsid w:val="00DE5E07"/>
    <w:rsid w:val="00DF2428"/>
    <w:rsid w:val="00DF6936"/>
    <w:rsid w:val="00E026E6"/>
    <w:rsid w:val="00E05EC6"/>
    <w:rsid w:val="00E07228"/>
    <w:rsid w:val="00E12680"/>
    <w:rsid w:val="00E13F25"/>
    <w:rsid w:val="00E15114"/>
    <w:rsid w:val="00E2429B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1EC6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0BA0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225</Words>
  <Characters>1289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23</cp:revision>
  <cp:lastPrinted>2023-02-16T15:28:00Z</cp:lastPrinted>
  <dcterms:created xsi:type="dcterms:W3CDTF">2023-06-06T13:37:00Z</dcterms:created>
  <dcterms:modified xsi:type="dcterms:W3CDTF">2024-07-24T08:38:00Z</dcterms:modified>
</cp:coreProperties>
</file>